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ED" w:rsidRPr="00071BB5" w:rsidRDefault="001D62ED" w:rsidP="001D62ED">
      <w:pPr>
        <w:keepNext/>
        <w:spacing w:line="360" w:lineRule="auto"/>
        <w:jc w:val="both"/>
        <w:outlineLvl w:val="1"/>
        <w:rPr>
          <w:rFonts w:ascii="Tahoma" w:hAnsi="Tahoma" w:cs="Tahoma"/>
          <w:b/>
          <w:bCs/>
          <w:color w:val="003366"/>
          <w:sz w:val="40"/>
          <w:lang w:val="en-US"/>
        </w:rPr>
      </w:pPr>
      <w:r>
        <w:rPr>
          <w:rFonts w:ascii="Tahoma" w:hAnsi="Tahoma" w:cs="Tahoma"/>
          <w:b/>
          <w:bCs/>
          <w:noProof/>
          <w:color w:val="003366"/>
          <w:sz w:val="40"/>
          <w:lang w:eastAsia="el-GR"/>
        </w:rPr>
        <w:drawing>
          <wp:inline distT="0" distB="0" distL="0" distR="0">
            <wp:extent cx="1666875" cy="378558"/>
            <wp:effectExtent l="0" t="0" r="0" b="2540"/>
            <wp:docPr id="2" name="Εικόνα 2" descr="C:\Users\kxalkiotis\Documents\logos\europisti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xalkiotis\Documents\logos\europisti 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588" cy="38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ED" w:rsidRDefault="001D62ED" w:rsidP="00FB229E">
      <w:pPr>
        <w:spacing w:line="360" w:lineRule="auto"/>
        <w:rPr>
          <w:rFonts w:ascii="Tahoma" w:hAnsi="Tahoma" w:cs="Tahoma"/>
          <w:b/>
          <w:color w:val="003366"/>
          <w:sz w:val="28"/>
        </w:rPr>
      </w:pPr>
    </w:p>
    <w:p w:rsidR="001D62ED" w:rsidRDefault="001D62ED" w:rsidP="001D62ED">
      <w:pPr>
        <w:spacing w:line="360" w:lineRule="auto"/>
        <w:rPr>
          <w:rFonts w:ascii="Tahoma" w:hAnsi="Tahoma" w:cs="Tahoma"/>
          <w:b/>
          <w:color w:val="003366"/>
          <w:sz w:val="32"/>
          <w:szCs w:val="32"/>
        </w:rPr>
      </w:pPr>
      <w:r w:rsidRPr="00530480">
        <w:rPr>
          <w:rFonts w:ascii="Tahoma" w:hAnsi="Tahoma" w:cs="Tahoma"/>
          <w:b/>
          <w:color w:val="003366"/>
          <w:sz w:val="32"/>
          <w:szCs w:val="32"/>
        </w:rPr>
        <w:t>ΔΕΛΤΙΟ ΤΥΠΟΥ</w:t>
      </w:r>
    </w:p>
    <w:p w:rsidR="00F006F9" w:rsidRPr="00C36FE2" w:rsidRDefault="00F006F9" w:rsidP="00F006F9">
      <w:pPr>
        <w:rPr>
          <w:rFonts w:ascii="Tahoma" w:eastAsia="Calibri" w:hAnsi="Tahoma" w:cs="Tahoma"/>
          <w:b/>
          <w:bCs/>
          <w:color w:val="002060"/>
          <w:sz w:val="28"/>
          <w:szCs w:val="28"/>
        </w:rPr>
      </w:pPr>
      <w:r w:rsidRPr="00C36FE2">
        <w:rPr>
          <w:rFonts w:ascii="Tahoma" w:eastAsia="Calibri" w:hAnsi="Tahoma" w:cs="Tahoma"/>
          <w:b/>
          <w:bCs/>
          <w:color w:val="002060"/>
          <w:sz w:val="28"/>
          <w:szCs w:val="28"/>
        </w:rPr>
        <w:t xml:space="preserve">Ευρωπαϊκή Πίστη </w:t>
      </w:r>
      <w:r w:rsidR="00756B38">
        <w:rPr>
          <w:rFonts w:ascii="Tahoma" w:eastAsia="Calibri" w:hAnsi="Tahoma" w:cs="Tahoma"/>
          <w:b/>
          <w:bCs/>
          <w:color w:val="002060"/>
          <w:sz w:val="28"/>
          <w:szCs w:val="28"/>
        </w:rPr>
        <w:t xml:space="preserve">– Στρατηγική συνεργασία με το Ταμείο Επαγγελματικής Ασφάλισης Υπουργείου Οικονομικών </w:t>
      </w:r>
    </w:p>
    <w:p w:rsidR="004250D2" w:rsidRPr="004250D2" w:rsidRDefault="004250D2" w:rsidP="004250D2">
      <w:pPr>
        <w:pStyle w:val="2"/>
        <w:spacing w:before="0" w:beforeAutospacing="0" w:after="0" w:afterAutospacing="0" w:line="360" w:lineRule="auto"/>
        <w:ind w:right="-58"/>
        <w:rPr>
          <w:rFonts w:ascii="Tahoma" w:eastAsia="Calibri" w:hAnsi="Tahoma" w:cs="Tahoma"/>
          <w:color w:val="002060"/>
          <w:sz w:val="20"/>
          <w:szCs w:val="28"/>
        </w:rPr>
      </w:pPr>
    </w:p>
    <w:p w:rsidR="00756B38" w:rsidRDefault="00EE32F6" w:rsidP="00756B38">
      <w:pPr>
        <w:spacing w:line="360" w:lineRule="auto"/>
        <w:ind w:right="95"/>
        <w:jc w:val="both"/>
        <w:rPr>
          <w:rFonts w:ascii="Tahoma" w:eastAsia="NSimSun" w:hAnsi="Tahoma" w:cs="Tahoma"/>
          <w:kern w:val="3"/>
          <w:lang w:eastAsia="zh-CN" w:bidi="hi-IN"/>
        </w:rPr>
      </w:pPr>
      <w:r w:rsidRPr="00DA5914">
        <w:rPr>
          <w:rFonts w:ascii="Tahoma" w:hAnsi="Tahoma" w:cs="Tahoma"/>
          <w:b/>
        </w:rPr>
        <w:t>Χαλάνδρι</w:t>
      </w:r>
      <w:r w:rsidR="00C07BF9" w:rsidRPr="00DA5914">
        <w:rPr>
          <w:rFonts w:ascii="Tahoma" w:hAnsi="Tahoma" w:cs="Tahoma"/>
          <w:b/>
        </w:rPr>
        <w:t>,</w:t>
      </w:r>
      <w:r w:rsidR="00CC6162">
        <w:rPr>
          <w:rFonts w:ascii="Tahoma" w:hAnsi="Tahoma" w:cs="Tahoma"/>
          <w:b/>
        </w:rPr>
        <w:t xml:space="preserve"> </w:t>
      </w:r>
      <w:r w:rsidR="00756B38">
        <w:rPr>
          <w:rFonts w:ascii="Tahoma" w:hAnsi="Tahoma" w:cs="Tahoma"/>
          <w:b/>
        </w:rPr>
        <w:t>26</w:t>
      </w:r>
      <w:r w:rsidR="00B62073">
        <w:rPr>
          <w:rFonts w:ascii="Tahoma" w:hAnsi="Tahoma" w:cs="Tahoma"/>
          <w:b/>
        </w:rPr>
        <w:t xml:space="preserve"> </w:t>
      </w:r>
      <w:r w:rsidR="00756B38">
        <w:rPr>
          <w:rFonts w:ascii="Tahoma" w:hAnsi="Tahoma" w:cs="Tahoma"/>
          <w:b/>
        </w:rPr>
        <w:t>Ιουνίου</w:t>
      </w:r>
      <w:r w:rsidR="00B62073">
        <w:rPr>
          <w:rFonts w:ascii="Tahoma" w:hAnsi="Tahoma" w:cs="Tahoma"/>
          <w:b/>
        </w:rPr>
        <w:t xml:space="preserve"> </w:t>
      </w:r>
      <w:r w:rsidR="004F4C9F" w:rsidRPr="00DA5914">
        <w:rPr>
          <w:rFonts w:ascii="Tahoma" w:hAnsi="Tahoma" w:cs="Tahoma"/>
          <w:b/>
        </w:rPr>
        <w:t>20</w:t>
      </w:r>
      <w:r w:rsidR="0012105E" w:rsidRPr="00DA5914">
        <w:rPr>
          <w:rFonts w:ascii="Tahoma" w:hAnsi="Tahoma" w:cs="Tahoma"/>
          <w:b/>
        </w:rPr>
        <w:t>20</w:t>
      </w:r>
      <w:r w:rsidR="00CC6162">
        <w:rPr>
          <w:rFonts w:ascii="Tahoma" w:hAnsi="Tahoma" w:cs="Tahoma"/>
          <w:b/>
        </w:rPr>
        <w:t xml:space="preserve"> </w:t>
      </w:r>
      <w:r w:rsidR="0078406B" w:rsidRPr="00DA5914">
        <w:rPr>
          <w:rFonts w:ascii="Tahoma" w:hAnsi="Tahoma" w:cs="Tahoma"/>
        </w:rPr>
        <w:t xml:space="preserve">– </w:t>
      </w:r>
      <w:r w:rsidR="00DA6714" w:rsidRPr="00C36FE2">
        <w:rPr>
          <w:rFonts w:ascii="Tahoma" w:hAnsi="Tahoma" w:cs="Tahoma"/>
        </w:rPr>
        <w:t xml:space="preserve">H </w:t>
      </w:r>
      <w:r w:rsidR="00DA6714" w:rsidRPr="00350327">
        <w:rPr>
          <w:rStyle w:val="Hyperlink1"/>
          <w:rFonts w:ascii="Tahoma" w:hAnsi="Tahoma" w:cs="Tahoma"/>
          <w:bCs/>
          <w:lang w:val="el-GR"/>
        </w:rPr>
        <w:t>Ευρωπαϊκή Πίστη</w:t>
      </w:r>
      <w:r w:rsidR="00DA6714" w:rsidRPr="00C36FE2">
        <w:rPr>
          <w:rFonts w:ascii="Tahoma" w:hAnsi="Tahoma" w:cs="Tahoma"/>
        </w:rPr>
        <w:t xml:space="preserve">, </w:t>
      </w:r>
      <w:r w:rsidR="00DA6714">
        <w:rPr>
          <w:rFonts w:ascii="Tahoma" w:hAnsi="Tahoma" w:cs="Tahoma"/>
        </w:rPr>
        <w:t>η Ελληνική Α</w:t>
      </w:r>
      <w:r w:rsidR="00DA6714" w:rsidRPr="00C36FE2">
        <w:rPr>
          <w:rFonts w:ascii="Tahoma" w:hAnsi="Tahoma" w:cs="Tahoma"/>
        </w:rPr>
        <w:t xml:space="preserve">σφαλιστική </w:t>
      </w:r>
      <w:r w:rsidR="00DA6714" w:rsidRPr="004C4771">
        <w:rPr>
          <w:rFonts w:ascii="Tahoma" w:hAnsi="Tahoma" w:cs="Tahoma"/>
        </w:rPr>
        <w:t>Εταιρία, με περισσότερ</w:t>
      </w:r>
      <w:r w:rsidR="00EE4CA9" w:rsidRPr="004C4771">
        <w:rPr>
          <w:rFonts w:ascii="Tahoma" w:hAnsi="Tahoma" w:cs="Tahoma"/>
        </w:rPr>
        <w:t>α</w:t>
      </w:r>
      <w:r w:rsidR="00DA6714" w:rsidRPr="004C4771">
        <w:rPr>
          <w:rFonts w:ascii="Tahoma" w:hAnsi="Tahoma" w:cs="Tahoma"/>
        </w:rPr>
        <w:t xml:space="preserve"> από </w:t>
      </w:r>
      <w:r w:rsidR="00756B38" w:rsidRPr="004C4771">
        <w:rPr>
          <w:rFonts w:ascii="Tahoma" w:hAnsi="Tahoma" w:cs="Tahoma"/>
        </w:rPr>
        <w:t>650.000</w:t>
      </w:r>
      <w:r w:rsidR="00BD34FC">
        <w:rPr>
          <w:rFonts w:ascii="Tahoma" w:hAnsi="Tahoma" w:cs="Tahoma"/>
        </w:rPr>
        <w:t xml:space="preserve"> </w:t>
      </w:r>
      <w:r w:rsidR="00EE4CA9" w:rsidRPr="004C4771">
        <w:rPr>
          <w:rFonts w:ascii="Tahoma" w:hAnsi="Tahoma" w:cs="Tahoma"/>
        </w:rPr>
        <w:t>ασφαλιστήρια συμβόλαια</w:t>
      </w:r>
      <w:r w:rsidR="00DA6714" w:rsidRPr="004C4771">
        <w:rPr>
          <w:rFonts w:ascii="Tahoma" w:hAnsi="Tahoma" w:cs="Tahoma"/>
        </w:rPr>
        <w:t xml:space="preserve">, με ένα Δίκτυο Πωλήσεων </w:t>
      </w:r>
      <w:r w:rsidR="00756B38" w:rsidRPr="004C4771">
        <w:rPr>
          <w:rFonts w:ascii="Tahoma" w:hAnsi="Tahoma" w:cs="Tahoma"/>
        </w:rPr>
        <w:t>5.700</w:t>
      </w:r>
      <w:r w:rsidR="00DA6714" w:rsidRPr="004C4771">
        <w:rPr>
          <w:rFonts w:ascii="Tahoma" w:hAnsi="Tahoma" w:cs="Tahoma"/>
        </w:rPr>
        <w:t xml:space="preserve"> Συνεργατών και με σταθερή οικονομική ανάπτυξη, </w:t>
      </w:r>
      <w:r w:rsidR="00AC79ED" w:rsidRPr="004C4771">
        <w:rPr>
          <w:rFonts w:ascii="Tahoma" w:hAnsi="Tahoma" w:cs="Tahoma"/>
        </w:rPr>
        <w:t xml:space="preserve">προχώρησε πρόσφατα </w:t>
      </w:r>
      <w:r w:rsidR="00513CD9">
        <w:rPr>
          <w:rFonts w:ascii="Tahoma" w:hAnsi="Tahoma" w:cs="Tahoma"/>
        </w:rPr>
        <w:t>στην υπογραφή μνημονίου συνεργασίας</w:t>
      </w:r>
      <w:r w:rsidR="00AC79ED" w:rsidRPr="004C4771">
        <w:rPr>
          <w:rFonts w:ascii="Tahoma" w:hAnsi="Tahoma" w:cs="Tahoma"/>
        </w:rPr>
        <w:t xml:space="preserve"> με το </w:t>
      </w:r>
      <w:r w:rsidR="00AC79ED" w:rsidRPr="004C4771">
        <w:rPr>
          <w:rFonts w:ascii="Tahoma" w:eastAsia="NSimSun" w:hAnsi="Tahoma" w:cs="Tahoma"/>
          <w:lang w:eastAsia="zh-CN"/>
        </w:rPr>
        <w:t>Ταμείο Επαγγελματικής Ασφάλισης Υπουργείου Οικονομικών (ΤΕΑ-ΥΠ.ΟΙΚ.)</w:t>
      </w:r>
      <w:r w:rsidR="00AC79ED" w:rsidRPr="004C4771">
        <w:rPr>
          <w:rFonts w:ascii="Tahoma" w:hAnsi="Tahoma" w:cs="Tahoma"/>
        </w:rPr>
        <w:t xml:space="preserve">, με στόχο </w:t>
      </w:r>
      <w:r w:rsidR="00756B38">
        <w:rPr>
          <w:rFonts w:ascii="Tahoma" w:eastAsia="NSimSun" w:hAnsi="Tahoma" w:cs="Tahoma"/>
          <w:kern w:val="3"/>
          <w:lang w:eastAsia="zh-CN" w:bidi="hi-IN"/>
        </w:rPr>
        <w:t>την</w:t>
      </w:r>
      <w:r w:rsidR="00756B38" w:rsidRPr="00756B38">
        <w:rPr>
          <w:rFonts w:ascii="Tahoma" w:eastAsia="NSimSun" w:hAnsi="Tahoma" w:cs="Tahoma"/>
          <w:kern w:val="3"/>
          <w:lang w:eastAsia="zh-CN" w:bidi="hi-IN"/>
        </w:rPr>
        <w:t xml:space="preserve"> ανταλλαγή τεχνογνωσίας</w:t>
      </w:r>
      <w:r w:rsidR="00756B38">
        <w:rPr>
          <w:rFonts w:ascii="Tahoma" w:eastAsia="NSimSun" w:hAnsi="Tahoma" w:cs="Tahoma"/>
          <w:kern w:val="3"/>
          <w:lang w:eastAsia="zh-CN" w:bidi="hi-IN"/>
        </w:rPr>
        <w:t>,</w:t>
      </w:r>
      <w:r w:rsidR="00756B38" w:rsidRPr="00756B38">
        <w:rPr>
          <w:rFonts w:ascii="Tahoma" w:eastAsia="NSimSun" w:hAnsi="Tahoma" w:cs="Tahoma"/>
          <w:kern w:val="3"/>
          <w:lang w:eastAsia="zh-CN" w:bidi="hi-IN"/>
        </w:rPr>
        <w:t xml:space="preserve"> καθώς και </w:t>
      </w:r>
      <w:r w:rsidR="00513CD9">
        <w:rPr>
          <w:rFonts w:ascii="Tahoma" w:eastAsia="NSimSun" w:hAnsi="Tahoma" w:cs="Tahoma"/>
          <w:kern w:val="3"/>
          <w:lang w:eastAsia="zh-CN" w:bidi="hi-IN"/>
        </w:rPr>
        <w:t xml:space="preserve">τη </w:t>
      </w:r>
      <w:r w:rsidR="00756B38" w:rsidRPr="00756B38">
        <w:rPr>
          <w:rFonts w:ascii="Tahoma" w:eastAsia="NSimSun" w:hAnsi="Tahoma" w:cs="Tahoma"/>
          <w:kern w:val="3"/>
          <w:lang w:eastAsia="zh-CN" w:bidi="hi-IN"/>
        </w:rPr>
        <w:t>δημιουργία αμοιβαίως επωφελών, ανταγωνιστικών προϊόντων</w:t>
      </w:r>
      <w:r w:rsidR="00756B38">
        <w:rPr>
          <w:rFonts w:ascii="Tahoma" w:eastAsia="NSimSun" w:hAnsi="Tahoma" w:cs="Tahoma"/>
          <w:kern w:val="3"/>
          <w:lang w:eastAsia="zh-CN" w:bidi="hi-IN"/>
        </w:rPr>
        <w:t xml:space="preserve">. </w:t>
      </w:r>
    </w:p>
    <w:p w:rsidR="00756B38" w:rsidRDefault="00756B38" w:rsidP="00756B38">
      <w:pPr>
        <w:spacing w:line="360" w:lineRule="auto"/>
        <w:ind w:right="95"/>
        <w:jc w:val="both"/>
        <w:rPr>
          <w:rFonts w:ascii="Tahoma" w:hAnsi="Tahoma" w:cs="Tahoma"/>
        </w:rPr>
      </w:pPr>
    </w:p>
    <w:p w:rsidR="00AC79ED" w:rsidRPr="00AC79ED" w:rsidRDefault="00CE0E1D" w:rsidP="00756B38">
      <w:pPr>
        <w:spacing w:line="360" w:lineRule="auto"/>
        <w:ind w:right="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Πιο συγκεκριμένα, οι δύο φορείς συμφώνησαν για τα ακόλουθα</w:t>
      </w:r>
      <w:r w:rsidR="00AC79ED" w:rsidRPr="00AC79ED">
        <w:rPr>
          <w:rFonts w:ascii="Tahoma" w:hAnsi="Tahoma" w:cs="Tahoma"/>
        </w:rPr>
        <w:t>:</w:t>
      </w:r>
    </w:p>
    <w:p w:rsidR="00ED25F7" w:rsidRPr="00AC79ED" w:rsidRDefault="00ED25F7" w:rsidP="00AC79ED">
      <w:pPr>
        <w:pStyle w:val="a4"/>
        <w:numPr>
          <w:ilvl w:val="0"/>
          <w:numId w:val="11"/>
        </w:numPr>
        <w:spacing w:line="360" w:lineRule="auto"/>
        <w:ind w:right="96"/>
        <w:jc w:val="both"/>
        <w:rPr>
          <w:rFonts w:ascii="Tahoma" w:eastAsia="NSimSun" w:hAnsi="Tahoma" w:cs="Tahoma"/>
          <w:kern w:val="3"/>
          <w:lang w:eastAsia="zh-CN" w:bidi="hi-IN"/>
        </w:rPr>
      </w:pPr>
      <w:r w:rsidRPr="00AC79ED">
        <w:rPr>
          <w:rFonts w:ascii="Tahoma" w:eastAsia="NSimSun" w:hAnsi="Tahoma" w:cs="Tahoma"/>
          <w:kern w:val="3"/>
          <w:lang w:eastAsia="zh-CN" w:bidi="hi-IN"/>
        </w:rPr>
        <w:t>Ανάληψη πρωτοβουλιών</w:t>
      </w:r>
      <w:r w:rsidR="00CC6162">
        <w:rPr>
          <w:rFonts w:ascii="Tahoma" w:eastAsia="NSimSun" w:hAnsi="Tahoma" w:cs="Tahoma"/>
          <w:kern w:val="3"/>
          <w:lang w:eastAsia="zh-CN" w:bidi="hi-IN"/>
        </w:rPr>
        <w:t xml:space="preserve"> </w:t>
      </w:r>
      <w:r w:rsidR="00DA6714">
        <w:rPr>
          <w:rFonts w:ascii="Tahoma" w:eastAsia="NSimSun" w:hAnsi="Tahoma" w:cs="Tahoma"/>
          <w:kern w:val="3"/>
          <w:lang w:eastAsia="zh-CN" w:bidi="hi-IN"/>
        </w:rPr>
        <w:t xml:space="preserve">με στόχο </w:t>
      </w:r>
      <w:r w:rsidRPr="00AC79ED">
        <w:rPr>
          <w:rFonts w:ascii="Tahoma" w:eastAsia="NSimSun" w:hAnsi="Tahoma" w:cs="Tahoma"/>
          <w:kern w:val="3"/>
          <w:lang w:eastAsia="zh-CN" w:bidi="hi-IN"/>
        </w:rPr>
        <w:t>τη</w:t>
      </w:r>
      <w:r w:rsidR="00F006F9">
        <w:rPr>
          <w:rFonts w:ascii="Tahoma" w:eastAsia="NSimSun" w:hAnsi="Tahoma" w:cs="Tahoma"/>
          <w:kern w:val="3"/>
          <w:lang w:eastAsia="zh-CN" w:bidi="hi-IN"/>
        </w:rPr>
        <w:t xml:space="preserve"> δημιουργία ασφαλιστικής συνείδησης και </w:t>
      </w:r>
      <w:r w:rsidR="00F006F9" w:rsidRPr="00F006F9">
        <w:rPr>
          <w:rFonts w:ascii="Tahoma" w:eastAsia="NSimSun" w:hAnsi="Tahoma" w:cs="Tahoma"/>
          <w:kern w:val="3"/>
          <w:lang w:eastAsia="zh-CN" w:bidi="hi-IN"/>
        </w:rPr>
        <w:t xml:space="preserve">ανάδειξης της σημασίας της συμπληρωματικής ασφάλισης </w:t>
      </w:r>
      <w:r w:rsidR="00F006F9">
        <w:rPr>
          <w:rFonts w:ascii="Tahoma" w:eastAsia="NSimSun" w:hAnsi="Tahoma" w:cs="Tahoma"/>
          <w:kern w:val="3"/>
          <w:lang w:eastAsia="zh-CN" w:bidi="hi-IN"/>
        </w:rPr>
        <w:t xml:space="preserve">στην </w:t>
      </w:r>
      <w:r w:rsidR="00AA6CCF">
        <w:rPr>
          <w:rFonts w:ascii="Tahoma" w:eastAsia="NSimSun" w:hAnsi="Tahoma" w:cs="Tahoma"/>
          <w:kern w:val="3"/>
          <w:lang w:eastAsia="zh-CN" w:bidi="hi-IN"/>
        </w:rPr>
        <w:t xml:space="preserve">Ελληνική </w:t>
      </w:r>
      <w:r w:rsidR="00F006F9">
        <w:rPr>
          <w:rFonts w:ascii="Tahoma" w:eastAsia="NSimSun" w:hAnsi="Tahoma" w:cs="Tahoma"/>
          <w:kern w:val="3"/>
          <w:lang w:eastAsia="zh-CN" w:bidi="hi-IN"/>
        </w:rPr>
        <w:t>κοινωνία</w:t>
      </w:r>
      <w:r w:rsidR="00F006F9" w:rsidRPr="00F006F9">
        <w:rPr>
          <w:rFonts w:ascii="Tahoma" w:eastAsia="NSimSun" w:hAnsi="Tahoma" w:cs="Tahoma"/>
          <w:kern w:val="3"/>
          <w:lang w:eastAsia="zh-CN" w:bidi="hi-IN"/>
        </w:rPr>
        <w:t>.</w:t>
      </w:r>
    </w:p>
    <w:p w:rsidR="00ED25F7" w:rsidRPr="00AC79ED" w:rsidRDefault="00CE0E1D" w:rsidP="00AC79ED">
      <w:pPr>
        <w:pStyle w:val="a4"/>
        <w:numPr>
          <w:ilvl w:val="0"/>
          <w:numId w:val="11"/>
        </w:numPr>
        <w:spacing w:line="360" w:lineRule="auto"/>
        <w:ind w:right="96"/>
        <w:jc w:val="both"/>
        <w:rPr>
          <w:rFonts w:ascii="Tahoma" w:eastAsia="NSimSun" w:hAnsi="Tahoma" w:cs="Tahoma"/>
          <w:kern w:val="3"/>
          <w:lang w:eastAsia="zh-CN" w:bidi="hi-IN"/>
        </w:rPr>
      </w:pPr>
      <w:r>
        <w:rPr>
          <w:rFonts w:ascii="Tahoma" w:eastAsia="NSimSun" w:hAnsi="Tahoma" w:cs="Tahoma"/>
          <w:kern w:val="3"/>
          <w:lang w:eastAsia="zh-CN" w:bidi="hi-IN"/>
        </w:rPr>
        <w:t>Δ</w:t>
      </w:r>
      <w:r w:rsidR="00ED25F7" w:rsidRPr="00AC79ED">
        <w:rPr>
          <w:rFonts w:ascii="Tahoma" w:eastAsia="NSimSun" w:hAnsi="Tahoma" w:cs="Tahoma"/>
          <w:kern w:val="3"/>
          <w:lang w:eastAsia="zh-CN" w:bidi="hi-IN"/>
        </w:rPr>
        <w:t>ημιουργία</w:t>
      </w:r>
      <w:r w:rsidR="00BD34FC">
        <w:rPr>
          <w:rFonts w:ascii="Tahoma" w:eastAsia="NSimSun" w:hAnsi="Tahoma" w:cs="Tahoma"/>
          <w:kern w:val="3"/>
          <w:lang w:eastAsia="zh-CN" w:bidi="hi-IN"/>
        </w:rPr>
        <w:t xml:space="preserve"> συνδυαστικών/συμπληρωματικών</w:t>
      </w:r>
      <w:r w:rsidR="00ED25F7" w:rsidRPr="00AC79ED">
        <w:rPr>
          <w:rFonts w:ascii="Tahoma" w:eastAsia="NSimSun" w:hAnsi="Tahoma" w:cs="Tahoma"/>
          <w:kern w:val="3"/>
          <w:lang w:eastAsia="zh-CN" w:bidi="hi-IN"/>
        </w:rPr>
        <w:t xml:space="preserve"> ασφαλιστικών προγραμμάτων</w:t>
      </w:r>
      <w:r w:rsidR="00CC6162">
        <w:rPr>
          <w:rFonts w:ascii="Tahoma" w:eastAsia="NSimSun" w:hAnsi="Tahoma" w:cs="Tahoma"/>
          <w:kern w:val="3"/>
          <w:lang w:eastAsia="zh-CN" w:bidi="hi-IN"/>
        </w:rPr>
        <w:t>.</w:t>
      </w:r>
      <w:r w:rsidR="00ED25F7" w:rsidRPr="00AC79ED">
        <w:rPr>
          <w:rFonts w:ascii="Tahoma" w:eastAsia="NSimSun" w:hAnsi="Tahoma" w:cs="Tahoma"/>
          <w:kern w:val="3"/>
          <w:lang w:eastAsia="zh-CN" w:bidi="hi-IN"/>
        </w:rPr>
        <w:t xml:space="preserve"> </w:t>
      </w:r>
    </w:p>
    <w:p w:rsidR="00ED25F7" w:rsidRDefault="00ED25F7" w:rsidP="00AC79ED">
      <w:pPr>
        <w:pStyle w:val="a4"/>
        <w:numPr>
          <w:ilvl w:val="0"/>
          <w:numId w:val="11"/>
        </w:numPr>
        <w:spacing w:line="360" w:lineRule="auto"/>
        <w:ind w:right="96"/>
        <w:jc w:val="both"/>
        <w:rPr>
          <w:rFonts w:ascii="Tahoma" w:eastAsia="NSimSun" w:hAnsi="Tahoma" w:cs="Tahoma"/>
          <w:kern w:val="3"/>
          <w:lang w:eastAsia="zh-CN" w:bidi="hi-IN"/>
        </w:rPr>
      </w:pPr>
      <w:r w:rsidRPr="00AC79ED">
        <w:rPr>
          <w:rFonts w:ascii="Tahoma" w:eastAsia="NSimSun" w:hAnsi="Tahoma" w:cs="Tahoma"/>
          <w:kern w:val="3"/>
          <w:lang w:eastAsia="zh-CN" w:bidi="hi-IN"/>
        </w:rPr>
        <w:t xml:space="preserve">Αξιοποίηση του </w:t>
      </w:r>
      <w:r w:rsidR="00CE0E1D">
        <w:rPr>
          <w:rFonts w:ascii="Tahoma" w:eastAsia="NSimSun" w:hAnsi="Tahoma" w:cs="Tahoma"/>
          <w:kern w:val="3"/>
          <w:lang w:eastAsia="zh-CN" w:bidi="hi-IN"/>
        </w:rPr>
        <w:t>π</w:t>
      </w:r>
      <w:r w:rsidRPr="00AC79ED">
        <w:rPr>
          <w:rFonts w:ascii="Tahoma" w:eastAsia="NSimSun" w:hAnsi="Tahoma" w:cs="Tahoma"/>
          <w:kern w:val="3"/>
          <w:lang w:eastAsia="zh-CN" w:bidi="hi-IN"/>
        </w:rPr>
        <w:t xml:space="preserve">ανελλαδικού Δικτύου Πωλήσεων της </w:t>
      </w:r>
      <w:r w:rsidR="00CE0E1D">
        <w:rPr>
          <w:rFonts w:ascii="Tahoma" w:eastAsia="NSimSun" w:hAnsi="Tahoma" w:cs="Tahoma"/>
          <w:kern w:val="3"/>
          <w:lang w:eastAsia="zh-CN" w:bidi="hi-IN"/>
        </w:rPr>
        <w:t xml:space="preserve">ΑΕΓΑ </w:t>
      </w:r>
      <w:r w:rsidR="00756B38" w:rsidRPr="00350327">
        <w:rPr>
          <w:rStyle w:val="Hyperlink1"/>
          <w:rFonts w:ascii="Tahoma" w:hAnsi="Tahoma" w:cs="Tahoma"/>
          <w:bCs/>
          <w:lang w:val="el-GR"/>
        </w:rPr>
        <w:t>Ευρωπαϊκή Πίστη</w:t>
      </w:r>
      <w:r w:rsidRPr="00AC79ED">
        <w:rPr>
          <w:rFonts w:ascii="Tahoma" w:eastAsia="NSimSun" w:hAnsi="Tahoma" w:cs="Tahoma"/>
          <w:kern w:val="3"/>
          <w:lang w:eastAsia="zh-CN" w:bidi="hi-IN"/>
        </w:rPr>
        <w:t xml:space="preserve"> για την επικοινωνία και </w:t>
      </w:r>
      <w:r w:rsidR="00DA6714">
        <w:rPr>
          <w:rFonts w:ascii="Tahoma" w:eastAsia="NSimSun" w:hAnsi="Tahoma" w:cs="Tahoma"/>
          <w:kern w:val="3"/>
          <w:lang w:eastAsia="zh-CN" w:bidi="hi-IN"/>
        </w:rPr>
        <w:t xml:space="preserve">την </w:t>
      </w:r>
      <w:r w:rsidRPr="00AC79ED">
        <w:rPr>
          <w:rFonts w:ascii="Tahoma" w:eastAsia="NSimSun" w:hAnsi="Tahoma" w:cs="Tahoma"/>
          <w:kern w:val="3"/>
          <w:lang w:eastAsia="zh-CN" w:bidi="hi-IN"/>
        </w:rPr>
        <w:t>προώθηση των ασφαλιστικών υπηρεσιών των δύο φορέων.</w:t>
      </w:r>
    </w:p>
    <w:p w:rsidR="00756B38" w:rsidRPr="00CC6162" w:rsidRDefault="00CC6162" w:rsidP="00CC6162">
      <w:pPr>
        <w:pStyle w:val="a4"/>
        <w:numPr>
          <w:ilvl w:val="0"/>
          <w:numId w:val="11"/>
        </w:numPr>
        <w:spacing w:line="360" w:lineRule="auto"/>
        <w:ind w:right="96"/>
        <w:jc w:val="both"/>
        <w:rPr>
          <w:rStyle w:val="Hyperlink1"/>
          <w:rFonts w:ascii="Tahoma" w:eastAsia="NSimSun" w:hAnsi="Tahoma" w:cs="Tahoma"/>
          <w:kern w:val="3"/>
          <w:lang w:val="el-GR" w:eastAsia="zh-CN" w:bidi="hi-IN"/>
        </w:rPr>
      </w:pPr>
      <w:r>
        <w:rPr>
          <w:rFonts w:ascii="Tahoma" w:eastAsia="NSimSun" w:hAnsi="Tahoma" w:cs="Tahoma"/>
          <w:kern w:val="3"/>
          <w:lang w:eastAsia="zh-CN" w:bidi="hi-IN"/>
        </w:rPr>
        <w:t>Μακροπρόθεσμη σ</w:t>
      </w:r>
      <w:r w:rsidRPr="00CC6162">
        <w:rPr>
          <w:rFonts w:ascii="Tahoma" w:eastAsia="NSimSun" w:hAnsi="Tahoma" w:cs="Tahoma"/>
          <w:kern w:val="3"/>
          <w:lang w:eastAsia="zh-CN" w:bidi="hi-IN"/>
        </w:rPr>
        <w:t xml:space="preserve">υνεργασία </w:t>
      </w:r>
      <w:r>
        <w:rPr>
          <w:rFonts w:ascii="Tahoma" w:eastAsia="NSimSun" w:hAnsi="Tahoma" w:cs="Tahoma"/>
          <w:kern w:val="3"/>
          <w:lang w:eastAsia="zh-CN" w:bidi="hi-IN"/>
        </w:rPr>
        <w:t xml:space="preserve">ΤΕΑ-ΥΠΟΙΚ και </w:t>
      </w:r>
      <w:r w:rsidRPr="00CC6162">
        <w:rPr>
          <w:rFonts w:ascii="Tahoma" w:eastAsia="NSimSun" w:hAnsi="Tahoma" w:cs="Tahoma"/>
          <w:kern w:val="3"/>
          <w:lang w:eastAsia="zh-CN" w:bidi="hi-IN"/>
        </w:rPr>
        <w:t>ΑΕΓΑ</w:t>
      </w:r>
      <w:r w:rsidRPr="00CC6162">
        <w:rPr>
          <w:rStyle w:val="Hyperlink1"/>
          <w:rFonts w:ascii="Tahoma" w:hAnsi="Tahoma" w:cs="Tahoma"/>
          <w:bCs/>
          <w:lang w:val="el-GR"/>
        </w:rPr>
        <w:t xml:space="preserve"> Ευρωπαϊκή Πίστη</w:t>
      </w:r>
      <w:r w:rsidRPr="00CC6162">
        <w:rPr>
          <w:rFonts w:ascii="Tahoma" w:eastAsia="NSimSun" w:hAnsi="Tahoma" w:cs="Tahoma"/>
          <w:kern w:val="3"/>
          <w:lang w:eastAsia="zh-CN" w:bidi="hi-IN"/>
        </w:rPr>
        <w:t xml:space="preserve"> </w:t>
      </w:r>
      <w:r>
        <w:rPr>
          <w:rFonts w:ascii="Tahoma" w:eastAsia="NSimSun" w:hAnsi="Tahoma" w:cs="Tahoma"/>
          <w:kern w:val="3"/>
          <w:lang w:eastAsia="zh-CN" w:bidi="hi-IN"/>
        </w:rPr>
        <w:t>σε θέματα επαγγελματικής ασφάλισης</w:t>
      </w:r>
      <w:r w:rsidR="00BD34FC" w:rsidRPr="00CC6162">
        <w:rPr>
          <w:rStyle w:val="Hyperlink1"/>
          <w:rFonts w:ascii="Tahoma" w:hAnsi="Tahoma" w:cs="Tahoma"/>
          <w:bCs/>
          <w:lang w:val="el-GR"/>
        </w:rPr>
        <w:t xml:space="preserve">. </w:t>
      </w:r>
    </w:p>
    <w:p w:rsidR="00CC6162" w:rsidRPr="00CC6162" w:rsidRDefault="00CC6162" w:rsidP="00CC6162">
      <w:pPr>
        <w:pStyle w:val="a4"/>
        <w:spacing w:line="360" w:lineRule="auto"/>
        <w:ind w:right="96"/>
        <w:jc w:val="both"/>
        <w:rPr>
          <w:rFonts w:ascii="Tahoma" w:eastAsia="NSimSun" w:hAnsi="Tahoma" w:cs="Tahoma"/>
          <w:kern w:val="3"/>
          <w:lang w:eastAsia="zh-CN" w:bidi="hi-IN"/>
        </w:rPr>
      </w:pPr>
    </w:p>
    <w:p w:rsidR="00AA6CCF" w:rsidRPr="00C36FE2" w:rsidRDefault="007D41CD" w:rsidP="00AA6CCF">
      <w:pPr>
        <w:pStyle w:val="BodyA"/>
        <w:spacing w:line="360" w:lineRule="auto"/>
        <w:jc w:val="both"/>
        <w:rPr>
          <w:rFonts w:ascii="Tahoma" w:eastAsia="Helvetica Neue Medium" w:hAnsi="Tahoma" w:cs="Tahoma"/>
          <w:sz w:val="20"/>
          <w:szCs w:val="20"/>
          <w:lang w:val="el-GR"/>
        </w:rPr>
      </w:pPr>
      <w:r w:rsidRPr="00BD34FC">
        <w:rPr>
          <w:rFonts w:ascii="Tahoma" w:eastAsia="NSimSun" w:hAnsi="Tahoma" w:cs="Tahoma"/>
          <w:color w:val="auto"/>
          <w:kern w:val="3"/>
          <w:sz w:val="20"/>
          <w:szCs w:val="20"/>
          <w:lang w:val="el-GR" w:eastAsia="zh-CN" w:bidi="hi-IN"/>
        </w:rPr>
        <w:t xml:space="preserve">Ο Πρόεδρος Δ.Σ. της ΑΕΓΑ Ευρωπαϊκή Πίστη κ. Ν. </w:t>
      </w:r>
      <w:proofErr w:type="spellStart"/>
      <w:r w:rsidRPr="00BD34FC">
        <w:rPr>
          <w:rFonts w:ascii="Tahoma" w:eastAsia="NSimSun" w:hAnsi="Tahoma" w:cs="Tahoma"/>
          <w:color w:val="auto"/>
          <w:kern w:val="3"/>
          <w:sz w:val="20"/>
          <w:szCs w:val="20"/>
          <w:lang w:val="el-GR" w:eastAsia="zh-CN" w:bidi="hi-IN"/>
        </w:rPr>
        <w:t>Χαλκιόπουλος</w:t>
      </w:r>
      <w:proofErr w:type="spellEnd"/>
      <w:r w:rsidRPr="00BD34FC">
        <w:rPr>
          <w:rFonts w:ascii="Tahoma" w:eastAsia="NSimSun" w:hAnsi="Tahoma" w:cs="Tahoma"/>
          <w:color w:val="auto"/>
          <w:kern w:val="3"/>
          <w:sz w:val="20"/>
          <w:szCs w:val="20"/>
          <w:lang w:val="el-GR" w:eastAsia="zh-CN" w:bidi="hi-IN"/>
        </w:rPr>
        <w:t xml:space="preserve"> δήλωσε σχετικά:</w:t>
      </w:r>
      <w:r w:rsidR="00CC6162">
        <w:rPr>
          <w:rFonts w:ascii="Tahoma" w:eastAsia="NSimSun" w:hAnsi="Tahoma" w:cs="Tahoma"/>
          <w:color w:val="auto"/>
          <w:kern w:val="3"/>
          <w:sz w:val="20"/>
          <w:szCs w:val="20"/>
          <w:lang w:val="el-GR" w:eastAsia="zh-CN" w:bidi="hi-IN"/>
        </w:rPr>
        <w:t xml:space="preserve"> </w:t>
      </w:r>
      <w:r w:rsidR="00AA6CCF" w:rsidRPr="00BD34FC">
        <w:rPr>
          <w:rFonts w:ascii="Tahoma" w:eastAsia="NSimSun" w:hAnsi="Tahoma" w:cs="Tahoma"/>
          <w:color w:val="auto"/>
          <w:kern w:val="3"/>
          <w:sz w:val="20"/>
          <w:szCs w:val="20"/>
          <w:lang w:val="el-GR" w:eastAsia="zh-CN" w:bidi="hi-IN"/>
        </w:rPr>
        <w:t>«</w:t>
      </w:r>
      <w:r w:rsidRPr="00BD34FC">
        <w:rPr>
          <w:rFonts w:ascii="Tahoma" w:eastAsia="NSimSun" w:hAnsi="Tahoma" w:cs="Tahoma"/>
          <w:color w:val="auto"/>
          <w:kern w:val="3"/>
          <w:sz w:val="20"/>
          <w:szCs w:val="20"/>
          <w:lang w:val="el-GR" w:eastAsia="zh-CN" w:bidi="hi-IN"/>
        </w:rPr>
        <w:t>Για την Ευρωπαϊκή Πίστη η</w:t>
      </w:r>
      <w:r w:rsidR="00BD34FC">
        <w:rPr>
          <w:rFonts w:ascii="Tahoma" w:eastAsia="NSimSun" w:hAnsi="Tahoma" w:cs="Tahoma"/>
          <w:color w:val="auto"/>
          <w:kern w:val="3"/>
          <w:sz w:val="20"/>
          <w:szCs w:val="20"/>
          <w:lang w:val="el-GR" w:eastAsia="zh-CN" w:bidi="hi-IN"/>
        </w:rPr>
        <w:t xml:space="preserve"> </w:t>
      </w:r>
      <w:r w:rsidR="00AA6CCF" w:rsidRPr="00BD34FC">
        <w:rPr>
          <w:rStyle w:val="Hyperlink1"/>
          <w:rFonts w:ascii="Tahoma" w:eastAsia="NSimSun" w:hAnsi="Tahoma" w:cs="Tahoma"/>
          <w:kern w:val="3"/>
          <w:sz w:val="20"/>
          <w:szCs w:val="20"/>
          <w:lang w:val="el-GR" w:eastAsia="zh-CN" w:bidi="hi-IN"/>
        </w:rPr>
        <w:t>ανάδειξη της σημασίας της συμπληρωματικής ασφάλισης</w:t>
      </w:r>
      <w:r w:rsidRPr="00BD34FC">
        <w:rPr>
          <w:rStyle w:val="Hyperlink1"/>
          <w:rFonts w:ascii="Tahoma" w:eastAsia="NSimSun" w:hAnsi="Tahoma" w:cs="Tahoma"/>
          <w:kern w:val="3"/>
          <w:sz w:val="20"/>
          <w:szCs w:val="20"/>
          <w:lang w:val="el-GR" w:eastAsia="zh-CN" w:bidi="hi-IN"/>
        </w:rPr>
        <w:t>,</w:t>
      </w:r>
      <w:r w:rsidR="00BD34FC">
        <w:rPr>
          <w:rStyle w:val="Hyperlink1"/>
          <w:rFonts w:ascii="Tahoma" w:eastAsia="NSimSun" w:hAnsi="Tahoma" w:cs="Tahoma"/>
          <w:kern w:val="3"/>
          <w:sz w:val="20"/>
          <w:szCs w:val="20"/>
          <w:lang w:val="el-GR" w:eastAsia="zh-CN" w:bidi="hi-IN"/>
        </w:rPr>
        <w:t xml:space="preserve"> </w:t>
      </w:r>
      <w:r w:rsidR="00AA6CCF" w:rsidRPr="00BD34FC">
        <w:rPr>
          <w:rStyle w:val="Hyperlink1"/>
          <w:rFonts w:ascii="Tahoma" w:eastAsia="NSimSun" w:hAnsi="Tahoma" w:cs="Tahoma"/>
          <w:kern w:val="3"/>
          <w:sz w:val="20"/>
          <w:szCs w:val="20"/>
          <w:lang w:val="el-GR" w:eastAsia="zh-CN" w:bidi="hi-IN"/>
        </w:rPr>
        <w:t xml:space="preserve">είναι </w:t>
      </w:r>
      <w:r w:rsidRPr="00BD34FC">
        <w:rPr>
          <w:rStyle w:val="Hyperlink1"/>
          <w:rFonts w:ascii="Tahoma" w:eastAsia="NSimSun" w:hAnsi="Tahoma" w:cs="Tahoma"/>
          <w:kern w:val="3"/>
          <w:sz w:val="20"/>
          <w:szCs w:val="20"/>
          <w:lang w:val="el-GR" w:eastAsia="zh-CN" w:bidi="hi-IN"/>
        </w:rPr>
        <w:t xml:space="preserve">στρατηγικής σημασίας </w:t>
      </w:r>
      <w:r w:rsidR="00AA6CCF" w:rsidRPr="00BD34FC">
        <w:rPr>
          <w:rStyle w:val="Hyperlink1"/>
          <w:rFonts w:ascii="Tahoma" w:eastAsia="NSimSun" w:hAnsi="Tahoma" w:cs="Tahoma"/>
          <w:kern w:val="3"/>
          <w:sz w:val="20"/>
          <w:szCs w:val="20"/>
          <w:lang w:val="el-GR" w:eastAsia="zh-CN" w:bidi="hi-IN"/>
        </w:rPr>
        <w:t>τόσο</w:t>
      </w:r>
      <w:r w:rsidR="00AA6CCF" w:rsidRPr="00BD34FC">
        <w:rPr>
          <w:rStyle w:val="Hyperlink1"/>
          <w:rFonts w:ascii="Tahoma" w:hAnsi="Tahoma" w:cs="Tahoma"/>
          <w:bCs/>
          <w:sz w:val="20"/>
          <w:szCs w:val="20"/>
          <w:lang w:val="el-GR"/>
        </w:rPr>
        <w:t xml:space="preserve"> σε βραχυπρόθεσμ</w:t>
      </w:r>
      <w:r w:rsidR="00AA6CCF" w:rsidRPr="00BD34FC">
        <w:rPr>
          <w:rStyle w:val="Hyperlink1"/>
          <w:rFonts w:ascii="Tahoma" w:hAnsi="Tahoma" w:cs="Tahoma"/>
          <w:sz w:val="20"/>
          <w:szCs w:val="20"/>
          <w:lang w:val="el-GR"/>
        </w:rPr>
        <w:t>ο</w:t>
      </w:r>
      <w:r w:rsidR="00AA6CCF" w:rsidRPr="00C36FE2">
        <w:rPr>
          <w:rStyle w:val="Hyperlink1"/>
          <w:rFonts w:ascii="Tahoma" w:hAnsi="Tahoma" w:cs="Tahoma"/>
          <w:sz w:val="20"/>
          <w:szCs w:val="20"/>
          <w:lang w:val="el-GR"/>
        </w:rPr>
        <w:t xml:space="preserve"> όσο και μακροπρόθεσμο χρονικό ορίζοντα. Η συνεργασία με τ</w:t>
      </w:r>
      <w:r w:rsidR="00AA6CCF">
        <w:rPr>
          <w:rStyle w:val="Hyperlink1"/>
          <w:rFonts w:ascii="Tahoma" w:hAnsi="Tahoma" w:cs="Tahoma"/>
          <w:sz w:val="20"/>
          <w:szCs w:val="20"/>
          <w:lang w:val="el-GR"/>
        </w:rPr>
        <w:t xml:space="preserve">ο Τ.Ε.Α. – ΥΠ.ΟΙΚ. </w:t>
      </w:r>
      <w:r w:rsidR="00AA6CCF" w:rsidRPr="00C36FE2">
        <w:rPr>
          <w:rStyle w:val="Hyperlink1"/>
          <w:rFonts w:ascii="Tahoma" w:hAnsi="Tahoma" w:cs="Tahoma"/>
          <w:sz w:val="20"/>
          <w:szCs w:val="20"/>
          <w:lang w:val="el-GR"/>
        </w:rPr>
        <w:t xml:space="preserve">θα προσφέρει </w:t>
      </w:r>
      <w:r w:rsidR="00AA6CCF">
        <w:rPr>
          <w:rStyle w:val="Hyperlink1"/>
          <w:rFonts w:ascii="Tahoma" w:hAnsi="Tahoma" w:cs="Tahoma"/>
          <w:sz w:val="20"/>
          <w:szCs w:val="20"/>
          <w:lang w:val="el-GR"/>
        </w:rPr>
        <w:t>και στα δύο μέρη αμοιβαίες επωφελείς υπηρεσίες και αντικείμενα κοινού ενδιαφέροντος</w:t>
      </w:r>
      <w:r w:rsidR="00AA6CCF" w:rsidRPr="00C36FE2">
        <w:rPr>
          <w:rStyle w:val="Hyperlink1"/>
          <w:rFonts w:ascii="Tahoma" w:hAnsi="Tahoma" w:cs="Tahoma"/>
          <w:sz w:val="20"/>
          <w:szCs w:val="20"/>
          <w:lang w:val="el-GR"/>
        </w:rPr>
        <w:t xml:space="preserve">. Είμαστε βέβαιοι πως </w:t>
      </w:r>
      <w:r>
        <w:rPr>
          <w:rStyle w:val="Hyperlink1"/>
          <w:rFonts w:ascii="Tahoma" w:hAnsi="Tahoma" w:cs="Tahoma"/>
          <w:sz w:val="20"/>
          <w:szCs w:val="20"/>
          <w:lang w:val="el-GR"/>
        </w:rPr>
        <w:t>με την α</w:t>
      </w:r>
      <w:r w:rsidR="00AA6CCF">
        <w:rPr>
          <w:rStyle w:val="Hyperlink1"/>
          <w:rFonts w:ascii="Tahoma" w:hAnsi="Tahoma" w:cs="Tahoma"/>
          <w:sz w:val="20"/>
          <w:szCs w:val="20"/>
          <w:lang w:val="el-GR"/>
        </w:rPr>
        <w:t xml:space="preserve">νάληψη </w:t>
      </w:r>
      <w:r>
        <w:rPr>
          <w:rStyle w:val="Hyperlink1"/>
          <w:rFonts w:ascii="Tahoma" w:hAnsi="Tahoma" w:cs="Tahoma"/>
          <w:sz w:val="20"/>
          <w:szCs w:val="20"/>
          <w:lang w:val="el-GR"/>
        </w:rPr>
        <w:t xml:space="preserve">των </w:t>
      </w:r>
      <w:r w:rsidR="00AA6CCF">
        <w:rPr>
          <w:rStyle w:val="Hyperlink1"/>
          <w:rFonts w:ascii="Tahoma" w:hAnsi="Tahoma" w:cs="Tahoma"/>
          <w:sz w:val="20"/>
          <w:szCs w:val="20"/>
          <w:lang w:val="el-GR"/>
        </w:rPr>
        <w:t xml:space="preserve">συγκεκριμένων πρωτοβουλιών, </w:t>
      </w:r>
      <w:r>
        <w:rPr>
          <w:rStyle w:val="Hyperlink1"/>
          <w:rFonts w:ascii="Tahoma" w:hAnsi="Tahoma" w:cs="Tahoma"/>
          <w:sz w:val="20"/>
          <w:szCs w:val="20"/>
          <w:lang w:val="el-GR"/>
        </w:rPr>
        <w:t xml:space="preserve">όπως αυτές περιγράφονται στο μνημόνιο συνεργασίας μας, </w:t>
      </w:r>
      <w:r w:rsidR="00AA6CCF">
        <w:rPr>
          <w:rStyle w:val="Hyperlink1"/>
          <w:rFonts w:ascii="Tahoma" w:hAnsi="Tahoma" w:cs="Tahoma"/>
          <w:sz w:val="20"/>
          <w:szCs w:val="20"/>
          <w:lang w:val="el-GR"/>
        </w:rPr>
        <w:t>θα δημιουργ</w:t>
      </w:r>
      <w:r>
        <w:rPr>
          <w:rStyle w:val="Hyperlink1"/>
          <w:rFonts w:ascii="Tahoma" w:hAnsi="Tahoma" w:cs="Tahoma"/>
          <w:sz w:val="20"/>
          <w:szCs w:val="20"/>
          <w:lang w:val="el-GR"/>
        </w:rPr>
        <w:t xml:space="preserve">ηθούν </w:t>
      </w:r>
      <w:r w:rsidR="00AA6CCF">
        <w:rPr>
          <w:rStyle w:val="Hyperlink1"/>
          <w:rFonts w:ascii="Tahoma" w:hAnsi="Tahoma" w:cs="Tahoma"/>
          <w:sz w:val="20"/>
          <w:szCs w:val="20"/>
          <w:lang w:val="el-GR"/>
        </w:rPr>
        <w:t xml:space="preserve">όλες </w:t>
      </w:r>
      <w:r>
        <w:rPr>
          <w:rStyle w:val="Hyperlink1"/>
          <w:rFonts w:ascii="Tahoma" w:hAnsi="Tahoma" w:cs="Tahoma"/>
          <w:sz w:val="20"/>
          <w:szCs w:val="20"/>
          <w:lang w:val="el-GR"/>
        </w:rPr>
        <w:t xml:space="preserve">οι </w:t>
      </w:r>
      <w:r w:rsidR="00AA6CCF">
        <w:rPr>
          <w:rStyle w:val="Hyperlink1"/>
          <w:rFonts w:ascii="Tahoma" w:hAnsi="Tahoma" w:cs="Tahoma"/>
          <w:sz w:val="20"/>
          <w:szCs w:val="20"/>
          <w:lang w:val="el-GR"/>
        </w:rPr>
        <w:t xml:space="preserve">κατάλληλες προϋποθέσεις για τη </w:t>
      </w:r>
      <w:r>
        <w:rPr>
          <w:rStyle w:val="Hyperlink1"/>
          <w:rFonts w:ascii="Tahoma" w:hAnsi="Tahoma" w:cs="Tahoma"/>
          <w:sz w:val="20"/>
          <w:szCs w:val="20"/>
          <w:lang w:val="el-GR"/>
        </w:rPr>
        <w:t xml:space="preserve">δημιουργία ασφαλιστικής συνείδησης </w:t>
      </w:r>
      <w:r w:rsidR="00513CD9">
        <w:rPr>
          <w:rStyle w:val="Hyperlink1"/>
          <w:rFonts w:ascii="Tahoma" w:hAnsi="Tahoma" w:cs="Tahoma"/>
          <w:sz w:val="20"/>
          <w:szCs w:val="20"/>
          <w:lang w:val="el-GR"/>
        </w:rPr>
        <w:t>σε μεγάλες επαγγελματικές ομάδες</w:t>
      </w:r>
      <w:r w:rsidR="00AA6CCF" w:rsidRPr="00C36FE2">
        <w:rPr>
          <w:rStyle w:val="Hyperlink1"/>
          <w:rFonts w:ascii="Tahoma" w:hAnsi="Tahoma" w:cs="Tahoma"/>
          <w:sz w:val="20"/>
          <w:szCs w:val="20"/>
          <w:lang w:val="el-GR"/>
        </w:rPr>
        <w:t>».</w:t>
      </w:r>
    </w:p>
    <w:p w:rsidR="00AA6CCF" w:rsidRPr="00AA6CCF" w:rsidRDefault="007D41CD" w:rsidP="00EE0754">
      <w:pPr>
        <w:spacing w:before="120" w:after="120" w:line="360" w:lineRule="auto"/>
        <w:ind w:right="95"/>
        <w:jc w:val="both"/>
        <w:rPr>
          <w:rFonts w:cs="Calibri"/>
          <w:b/>
          <w:bCs/>
        </w:rPr>
      </w:pPr>
      <w:r w:rsidRPr="00C36FE2">
        <w:rPr>
          <w:rFonts w:ascii="Tahoma" w:hAnsi="Tahoma" w:cs="Tahoma"/>
          <w:lang w:eastAsia="el-GR"/>
        </w:rPr>
        <w:t xml:space="preserve">Ο </w:t>
      </w:r>
      <w:r>
        <w:rPr>
          <w:rFonts w:ascii="Tahoma" w:hAnsi="Tahoma" w:cs="Tahoma"/>
          <w:lang w:eastAsia="el-GR"/>
        </w:rPr>
        <w:t>Π</w:t>
      </w:r>
      <w:r w:rsidRPr="00C36FE2">
        <w:rPr>
          <w:rFonts w:ascii="Tahoma" w:hAnsi="Tahoma" w:cs="Tahoma"/>
          <w:lang w:eastAsia="el-GR"/>
        </w:rPr>
        <w:t xml:space="preserve">ρόεδρος Δ.Σ. </w:t>
      </w:r>
      <w:r>
        <w:rPr>
          <w:rFonts w:ascii="Tahoma" w:hAnsi="Tahoma" w:cs="Tahoma"/>
          <w:lang w:eastAsia="el-GR"/>
        </w:rPr>
        <w:t>του Τ.Ε.Α. – ΥΠ.ΟΙΚ. κ. Χ. Νούνης ανέφερε</w:t>
      </w:r>
      <w:r w:rsidRPr="007D41CD">
        <w:rPr>
          <w:rFonts w:ascii="Tahoma" w:hAnsi="Tahoma" w:cs="Tahoma"/>
          <w:lang w:eastAsia="el-GR"/>
        </w:rPr>
        <w:t>:</w:t>
      </w:r>
      <w:r w:rsidRPr="00C36FE2">
        <w:rPr>
          <w:rFonts w:ascii="Tahoma" w:hAnsi="Tahoma" w:cs="Tahoma"/>
          <w:lang w:eastAsia="el-GR"/>
        </w:rPr>
        <w:t xml:space="preserve"> «</w:t>
      </w:r>
      <w:r w:rsidR="00BD34FC">
        <w:rPr>
          <w:rFonts w:ascii="Tahoma" w:hAnsi="Tahoma" w:cs="Tahoma"/>
          <w:lang w:eastAsia="el-GR"/>
        </w:rPr>
        <w:t>Για το ΤΕΑ-ΥΠΟΙΚ η παρούσα στρατηγική συνεργασία αποτελεί πρόδρομο πολύ σημαντικών θετικών εξελίξεων για τους δύο φορείς και</w:t>
      </w:r>
      <w:r w:rsidR="00EF5686">
        <w:rPr>
          <w:rFonts w:ascii="Tahoma" w:hAnsi="Tahoma" w:cs="Tahoma"/>
          <w:lang w:eastAsia="el-GR"/>
        </w:rPr>
        <w:t xml:space="preserve"> έμπρακτη</w:t>
      </w:r>
      <w:r w:rsidR="00BD34FC">
        <w:rPr>
          <w:rFonts w:ascii="Tahoma" w:hAnsi="Tahoma" w:cs="Tahoma"/>
          <w:lang w:eastAsia="el-GR"/>
        </w:rPr>
        <w:t xml:space="preserve"> απόδειξη της</w:t>
      </w:r>
      <w:r w:rsidR="00EF5686">
        <w:rPr>
          <w:rFonts w:ascii="Tahoma" w:hAnsi="Tahoma" w:cs="Tahoma"/>
          <w:lang w:eastAsia="el-GR"/>
        </w:rPr>
        <w:t xml:space="preserve"> δυνατότητας</w:t>
      </w:r>
      <w:r w:rsidR="00BD34FC">
        <w:rPr>
          <w:rFonts w:ascii="Tahoma" w:hAnsi="Tahoma" w:cs="Tahoma"/>
          <w:lang w:eastAsia="el-GR"/>
        </w:rPr>
        <w:t xml:space="preserve"> επωφελούς σύμπραξης του 2</w:t>
      </w:r>
      <w:r w:rsidR="00F52C15" w:rsidRPr="00F52C15">
        <w:rPr>
          <w:rFonts w:ascii="Tahoma" w:hAnsi="Tahoma" w:cs="Tahoma"/>
          <w:vertAlign w:val="superscript"/>
          <w:lang w:eastAsia="el-GR"/>
        </w:rPr>
        <w:t>ου</w:t>
      </w:r>
      <w:r w:rsidR="00BD34FC">
        <w:rPr>
          <w:rFonts w:ascii="Tahoma" w:hAnsi="Tahoma" w:cs="Tahoma"/>
          <w:lang w:eastAsia="el-GR"/>
        </w:rPr>
        <w:t xml:space="preserve"> και του 3</w:t>
      </w:r>
      <w:r w:rsidR="00F52C15" w:rsidRPr="00F52C15">
        <w:rPr>
          <w:rFonts w:ascii="Tahoma" w:hAnsi="Tahoma" w:cs="Tahoma"/>
          <w:vertAlign w:val="superscript"/>
          <w:lang w:eastAsia="el-GR"/>
        </w:rPr>
        <w:t>ου</w:t>
      </w:r>
      <w:r w:rsidR="00BD34FC">
        <w:rPr>
          <w:rFonts w:ascii="Tahoma" w:hAnsi="Tahoma" w:cs="Tahoma"/>
          <w:lang w:eastAsia="el-GR"/>
        </w:rPr>
        <w:t xml:space="preserve"> πυλώνα ασφάλισης </w:t>
      </w:r>
      <w:r w:rsidR="00B62073">
        <w:rPr>
          <w:rFonts w:ascii="Tahoma" w:hAnsi="Tahoma" w:cs="Tahoma"/>
          <w:lang w:eastAsia="el-GR"/>
        </w:rPr>
        <w:t xml:space="preserve">για την παροχή ολοκληρωμένων συμπληρωματικών ασφαλιστικών παροχών σε </w:t>
      </w:r>
      <w:r w:rsidR="00EF5686">
        <w:rPr>
          <w:rFonts w:ascii="Tahoma" w:hAnsi="Tahoma" w:cs="Tahoma"/>
          <w:lang w:eastAsia="el-GR"/>
        </w:rPr>
        <w:t>μεγάλες</w:t>
      </w:r>
      <w:r w:rsidR="00B62073">
        <w:rPr>
          <w:rFonts w:ascii="Tahoma" w:hAnsi="Tahoma" w:cs="Tahoma"/>
          <w:lang w:eastAsia="el-GR"/>
        </w:rPr>
        <w:t xml:space="preserve"> </w:t>
      </w:r>
      <w:r w:rsidR="00EF5686">
        <w:rPr>
          <w:rFonts w:ascii="Tahoma" w:hAnsi="Tahoma" w:cs="Tahoma"/>
          <w:lang w:eastAsia="el-GR"/>
        </w:rPr>
        <w:t>επαγγελματικές ομάδες</w:t>
      </w:r>
      <w:r w:rsidR="00B62073">
        <w:rPr>
          <w:rFonts w:ascii="Tahoma" w:hAnsi="Tahoma" w:cs="Tahoma"/>
          <w:lang w:eastAsia="el-GR"/>
        </w:rPr>
        <w:t>.</w:t>
      </w:r>
      <w:r w:rsidR="00BD34FC">
        <w:rPr>
          <w:rFonts w:ascii="Tahoma" w:hAnsi="Tahoma" w:cs="Tahoma"/>
          <w:lang w:eastAsia="el-GR"/>
        </w:rPr>
        <w:t xml:space="preserve"> </w:t>
      </w:r>
      <w:r w:rsidR="00B62073">
        <w:rPr>
          <w:rFonts w:ascii="Tahoma" w:hAnsi="Tahoma" w:cs="Tahoma"/>
          <w:lang w:eastAsia="el-GR"/>
        </w:rPr>
        <w:t xml:space="preserve">Η πολύ-επίπεδη </w:t>
      </w:r>
      <w:r w:rsidR="00EF5686">
        <w:rPr>
          <w:rFonts w:ascii="Tahoma" w:hAnsi="Tahoma" w:cs="Tahoma"/>
          <w:lang w:eastAsia="el-GR"/>
        </w:rPr>
        <w:t>συνεργασία</w:t>
      </w:r>
      <w:r w:rsidR="00B62073">
        <w:rPr>
          <w:rFonts w:ascii="Tahoma" w:hAnsi="Tahoma" w:cs="Tahoma"/>
          <w:lang w:eastAsia="el-GR"/>
        </w:rPr>
        <w:t xml:space="preserve"> του Ταμείου Επαγγελματικής Ασφάλισης με την </w:t>
      </w:r>
      <w:r w:rsidR="00CC6162">
        <w:rPr>
          <w:rFonts w:ascii="Tahoma" w:hAnsi="Tahoma" w:cs="Tahoma"/>
          <w:lang w:eastAsia="el-GR"/>
        </w:rPr>
        <w:t xml:space="preserve">ΑΕΓΑ </w:t>
      </w:r>
      <w:r w:rsidR="00B62073">
        <w:rPr>
          <w:rFonts w:ascii="Tahoma" w:hAnsi="Tahoma" w:cs="Tahoma"/>
          <w:lang w:eastAsia="el-GR"/>
        </w:rPr>
        <w:t xml:space="preserve">ΕΥΡΩΠΑΪΚΗ ΠΙΣΤΗ, η οποία θα εξειδικευτεί </w:t>
      </w:r>
      <w:r w:rsidR="00B62073">
        <w:rPr>
          <w:rFonts w:ascii="Tahoma" w:hAnsi="Tahoma" w:cs="Tahoma"/>
          <w:lang w:eastAsia="el-GR"/>
        </w:rPr>
        <w:lastRenderedPageBreak/>
        <w:t xml:space="preserve">στο αμέσως επόμενο χρονικό διάστημα, αναμένεται να αποδώσει αμφίπλευρα θετικά αποτελέσματα τόσο για τα ασφαλισμένα μέλη του Ταμείου μας όσο και για την </w:t>
      </w:r>
      <w:r w:rsidR="00CC6162">
        <w:rPr>
          <w:rFonts w:ascii="Tahoma" w:hAnsi="Tahoma" w:cs="Tahoma"/>
          <w:lang w:eastAsia="el-GR"/>
        </w:rPr>
        <w:t xml:space="preserve">ΑΕΓΑ </w:t>
      </w:r>
      <w:r w:rsidR="00B62073">
        <w:rPr>
          <w:rFonts w:ascii="Tahoma" w:hAnsi="Tahoma" w:cs="Tahoma"/>
          <w:lang w:eastAsia="el-GR"/>
        </w:rPr>
        <w:t xml:space="preserve">ΕΥΡΩΠΑΪΚΗ ΠΙΣΤΗ, σε επίπεδο ασφαλιστικής συνεργασίας, δημιουργίας συμπληρωματικών ασφαλιστικών προγραμμάτων και λοιπών δράσεων ανάδειξης της σημασίας της ατομικής, οικογενειακής και εργασιακής ασφαλιστικής προστασίας.  </w:t>
      </w:r>
    </w:p>
    <w:sectPr w:rsidR="00AA6CCF" w:rsidRPr="00AA6CCF" w:rsidSect="006176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0C1"/>
    <w:multiLevelType w:val="hybridMultilevel"/>
    <w:tmpl w:val="F3FCB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F6504"/>
    <w:multiLevelType w:val="hybridMultilevel"/>
    <w:tmpl w:val="0A5C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D7B2E"/>
    <w:multiLevelType w:val="hybridMultilevel"/>
    <w:tmpl w:val="CEDA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86615"/>
    <w:multiLevelType w:val="hybridMultilevel"/>
    <w:tmpl w:val="D8D898B8"/>
    <w:lvl w:ilvl="0" w:tplc="44B2B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470CE3"/>
    <w:multiLevelType w:val="hybridMultilevel"/>
    <w:tmpl w:val="2D08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F4168"/>
    <w:multiLevelType w:val="hybridMultilevel"/>
    <w:tmpl w:val="0C708D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76778"/>
    <w:multiLevelType w:val="hybridMultilevel"/>
    <w:tmpl w:val="75941D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D13E9"/>
    <w:multiLevelType w:val="hybridMultilevel"/>
    <w:tmpl w:val="0BA4D4A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8E289D"/>
    <w:multiLevelType w:val="hybridMultilevel"/>
    <w:tmpl w:val="6F20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C17A3"/>
    <w:multiLevelType w:val="hybridMultilevel"/>
    <w:tmpl w:val="F7B0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C4D64"/>
    <w:multiLevelType w:val="hybridMultilevel"/>
    <w:tmpl w:val="6874A2C2"/>
    <w:lvl w:ilvl="0" w:tplc="FED03A7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D62ED"/>
    <w:rsid w:val="00004B33"/>
    <w:rsid w:val="00016F7B"/>
    <w:rsid w:val="0002380A"/>
    <w:rsid w:val="000241B9"/>
    <w:rsid w:val="00032672"/>
    <w:rsid w:val="00047702"/>
    <w:rsid w:val="000520B6"/>
    <w:rsid w:val="000538EB"/>
    <w:rsid w:val="00071787"/>
    <w:rsid w:val="00073664"/>
    <w:rsid w:val="00077A4D"/>
    <w:rsid w:val="00080027"/>
    <w:rsid w:val="000869E7"/>
    <w:rsid w:val="00094001"/>
    <w:rsid w:val="000B527B"/>
    <w:rsid w:val="000D26C4"/>
    <w:rsid w:val="000D3855"/>
    <w:rsid w:val="000D7F9C"/>
    <w:rsid w:val="000E17A5"/>
    <w:rsid w:val="000F2AF7"/>
    <w:rsid w:val="000F3078"/>
    <w:rsid w:val="000F4293"/>
    <w:rsid w:val="0011643A"/>
    <w:rsid w:val="0012105E"/>
    <w:rsid w:val="00124DEB"/>
    <w:rsid w:val="00125AF8"/>
    <w:rsid w:val="00135309"/>
    <w:rsid w:val="00142E1B"/>
    <w:rsid w:val="00142F2F"/>
    <w:rsid w:val="00146625"/>
    <w:rsid w:val="00151CAE"/>
    <w:rsid w:val="00153CFF"/>
    <w:rsid w:val="001635F9"/>
    <w:rsid w:val="00174206"/>
    <w:rsid w:val="00181E4A"/>
    <w:rsid w:val="001850E9"/>
    <w:rsid w:val="001852DC"/>
    <w:rsid w:val="001A61A6"/>
    <w:rsid w:val="001C5CC6"/>
    <w:rsid w:val="001D62ED"/>
    <w:rsid w:val="001D7CA4"/>
    <w:rsid w:val="001E64A9"/>
    <w:rsid w:val="001F3F71"/>
    <w:rsid w:val="001F5290"/>
    <w:rsid w:val="001F72A2"/>
    <w:rsid w:val="002071B2"/>
    <w:rsid w:val="0021110F"/>
    <w:rsid w:val="002130C0"/>
    <w:rsid w:val="00225898"/>
    <w:rsid w:val="00231550"/>
    <w:rsid w:val="00231DD3"/>
    <w:rsid w:val="00237623"/>
    <w:rsid w:val="00247C01"/>
    <w:rsid w:val="0027024B"/>
    <w:rsid w:val="002919C4"/>
    <w:rsid w:val="002A0ADD"/>
    <w:rsid w:val="002B10F1"/>
    <w:rsid w:val="00310E37"/>
    <w:rsid w:val="0031520F"/>
    <w:rsid w:val="00321969"/>
    <w:rsid w:val="0032643C"/>
    <w:rsid w:val="00332A05"/>
    <w:rsid w:val="00342F83"/>
    <w:rsid w:val="00350327"/>
    <w:rsid w:val="003607AB"/>
    <w:rsid w:val="0036576E"/>
    <w:rsid w:val="00372166"/>
    <w:rsid w:val="00384FD2"/>
    <w:rsid w:val="003A2899"/>
    <w:rsid w:val="003A3C85"/>
    <w:rsid w:val="003B3306"/>
    <w:rsid w:val="003B3700"/>
    <w:rsid w:val="003B4D71"/>
    <w:rsid w:val="003B79FF"/>
    <w:rsid w:val="003C5B27"/>
    <w:rsid w:val="003C6617"/>
    <w:rsid w:val="003D0A2A"/>
    <w:rsid w:val="003E2E84"/>
    <w:rsid w:val="003E46EB"/>
    <w:rsid w:val="003E51EA"/>
    <w:rsid w:val="003E7C0E"/>
    <w:rsid w:val="003E7FD7"/>
    <w:rsid w:val="003F2FC9"/>
    <w:rsid w:val="003F7FC0"/>
    <w:rsid w:val="004250D2"/>
    <w:rsid w:val="004405DD"/>
    <w:rsid w:val="00440648"/>
    <w:rsid w:val="004445C7"/>
    <w:rsid w:val="00452C8A"/>
    <w:rsid w:val="00462B18"/>
    <w:rsid w:val="00465984"/>
    <w:rsid w:val="00474C3D"/>
    <w:rsid w:val="00484570"/>
    <w:rsid w:val="00486AC9"/>
    <w:rsid w:val="00492398"/>
    <w:rsid w:val="004A228A"/>
    <w:rsid w:val="004B4B1F"/>
    <w:rsid w:val="004B4BF6"/>
    <w:rsid w:val="004B4E1A"/>
    <w:rsid w:val="004C3ECF"/>
    <w:rsid w:val="004C4771"/>
    <w:rsid w:val="004C7B0A"/>
    <w:rsid w:val="004D465E"/>
    <w:rsid w:val="004D7100"/>
    <w:rsid w:val="004E4138"/>
    <w:rsid w:val="004E5A6D"/>
    <w:rsid w:val="004F0366"/>
    <w:rsid w:val="004F4C9F"/>
    <w:rsid w:val="00513CD9"/>
    <w:rsid w:val="00520DC7"/>
    <w:rsid w:val="00560F03"/>
    <w:rsid w:val="00565C97"/>
    <w:rsid w:val="00566BBE"/>
    <w:rsid w:val="00581781"/>
    <w:rsid w:val="005A46E1"/>
    <w:rsid w:val="005A5D03"/>
    <w:rsid w:val="005A751D"/>
    <w:rsid w:val="005C1442"/>
    <w:rsid w:val="005D1F5A"/>
    <w:rsid w:val="005D7406"/>
    <w:rsid w:val="005E0529"/>
    <w:rsid w:val="005E3B24"/>
    <w:rsid w:val="00610561"/>
    <w:rsid w:val="00615E92"/>
    <w:rsid w:val="006160BF"/>
    <w:rsid w:val="00617076"/>
    <w:rsid w:val="006176C0"/>
    <w:rsid w:val="00620F89"/>
    <w:rsid w:val="00621671"/>
    <w:rsid w:val="00623982"/>
    <w:rsid w:val="0062621D"/>
    <w:rsid w:val="00627F0A"/>
    <w:rsid w:val="006454FF"/>
    <w:rsid w:val="006533BA"/>
    <w:rsid w:val="00665DFA"/>
    <w:rsid w:val="00670C76"/>
    <w:rsid w:val="006830BF"/>
    <w:rsid w:val="0068389D"/>
    <w:rsid w:val="00686B19"/>
    <w:rsid w:val="00690203"/>
    <w:rsid w:val="00690484"/>
    <w:rsid w:val="006916F5"/>
    <w:rsid w:val="006965B4"/>
    <w:rsid w:val="006B147B"/>
    <w:rsid w:val="006C0BCD"/>
    <w:rsid w:val="006D089A"/>
    <w:rsid w:val="006D4FD5"/>
    <w:rsid w:val="00701396"/>
    <w:rsid w:val="007022F8"/>
    <w:rsid w:val="00715E14"/>
    <w:rsid w:val="00716746"/>
    <w:rsid w:val="00717E05"/>
    <w:rsid w:val="00723318"/>
    <w:rsid w:val="007256BC"/>
    <w:rsid w:val="00737BD2"/>
    <w:rsid w:val="00746090"/>
    <w:rsid w:val="00750E78"/>
    <w:rsid w:val="0075579A"/>
    <w:rsid w:val="00756B38"/>
    <w:rsid w:val="00761EB7"/>
    <w:rsid w:val="00766A7B"/>
    <w:rsid w:val="007743E9"/>
    <w:rsid w:val="00782963"/>
    <w:rsid w:val="0078406B"/>
    <w:rsid w:val="00786A87"/>
    <w:rsid w:val="00794CA0"/>
    <w:rsid w:val="007B796D"/>
    <w:rsid w:val="007C0B76"/>
    <w:rsid w:val="007C1777"/>
    <w:rsid w:val="007D0EDD"/>
    <w:rsid w:val="007D41CD"/>
    <w:rsid w:val="007E7928"/>
    <w:rsid w:val="00803090"/>
    <w:rsid w:val="0080731B"/>
    <w:rsid w:val="00820598"/>
    <w:rsid w:val="008221E7"/>
    <w:rsid w:val="00825B08"/>
    <w:rsid w:val="00834D1A"/>
    <w:rsid w:val="008456FE"/>
    <w:rsid w:val="00846256"/>
    <w:rsid w:val="00855499"/>
    <w:rsid w:val="00864CC5"/>
    <w:rsid w:val="0087044A"/>
    <w:rsid w:val="00883FFF"/>
    <w:rsid w:val="008847DC"/>
    <w:rsid w:val="00886D3F"/>
    <w:rsid w:val="008A2955"/>
    <w:rsid w:val="008D2D2C"/>
    <w:rsid w:val="008D79B8"/>
    <w:rsid w:val="008E4FA9"/>
    <w:rsid w:val="009015B4"/>
    <w:rsid w:val="009033B6"/>
    <w:rsid w:val="009174B7"/>
    <w:rsid w:val="00917919"/>
    <w:rsid w:val="00927A4A"/>
    <w:rsid w:val="009331DC"/>
    <w:rsid w:val="00940CD9"/>
    <w:rsid w:val="00945614"/>
    <w:rsid w:val="00960555"/>
    <w:rsid w:val="0096070D"/>
    <w:rsid w:val="00964AF8"/>
    <w:rsid w:val="009838B6"/>
    <w:rsid w:val="00992AD1"/>
    <w:rsid w:val="009A76C5"/>
    <w:rsid w:val="009C1AF5"/>
    <w:rsid w:val="009C4739"/>
    <w:rsid w:val="009D66FB"/>
    <w:rsid w:val="009E33EC"/>
    <w:rsid w:val="009E7CDB"/>
    <w:rsid w:val="009F7CCB"/>
    <w:rsid w:val="00A41F6C"/>
    <w:rsid w:val="00A5276B"/>
    <w:rsid w:val="00A53C03"/>
    <w:rsid w:val="00A55BFC"/>
    <w:rsid w:val="00A56EF4"/>
    <w:rsid w:val="00A6526C"/>
    <w:rsid w:val="00A67B24"/>
    <w:rsid w:val="00A72289"/>
    <w:rsid w:val="00A97A2A"/>
    <w:rsid w:val="00AA6CCF"/>
    <w:rsid w:val="00AB2D65"/>
    <w:rsid w:val="00AB6EFF"/>
    <w:rsid w:val="00AC1C6B"/>
    <w:rsid w:val="00AC79ED"/>
    <w:rsid w:val="00AD0413"/>
    <w:rsid w:val="00AD3973"/>
    <w:rsid w:val="00AD3AB6"/>
    <w:rsid w:val="00AF7C8F"/>
    <w:rsid w:val="00B0739A"/>
    <w:rsid w:val="00B11960"/>
    <w:rsid w:val="00B22A50"/>
    <w:rsid w:val="00B22EBA"/>
    <w:rsid w:val="00B26385"/>
    <w:rsid w:val="00B274FE"/>
    <w:rsid w:val="00B3702C"/>
    <w:rsid w:val="00B45E5B"/>
    <w:rsid w:val="00B46373"/>
    <w:rsid w:val="00B52C77"/>
    <w:rsid w:val="00B56DBC"/>
    <w:rsid w:val="00B62073"/>
    <w:rsid w:val="00B65F84"/>
    <w:rsid w:val="00B833D7"/>
    <w:rsid w:val="00B8399D"/>
    <w:rsid w:val="00B8494C"/>
    <w:rsid w:val="00B90B77"/>
    <w:rsid w:val="00BA7612"/>
    <w:rsid w:val="00BC253C"/>
    <w:rsid w:val="00BC2A8A"/>
    <w:rsid w:val="00BD07D0"/>
    <w:rsid w:val="00BD34FC"/>
    <w:rsid w:val="00BE6E91"/>
    <w:rsid w:val="00BF2366"/>
    <w:rsid w:val="00BF428C"/>
    <w:rsid w:val="00BF69EE"/>
    <w:rsid w:val="00C05E0C"/>
    <w:rsid w:val="00C07BF9"/>
    <w:rsid w:val="00C40970"/>
    <w:rsid w:val="00C64F8B"/>
    <w:rsid w:val="00C65C29"/>
    <w:rsid w:val="00C66D40"/>
    <w:rsid w:val="00C675E7"/>
    <w:rsid w:val="00C726C3"/>
    <w:rsid w:val="00C854D0"/>
    <w:rsid w:val="00C87EF0"/>
    <w:rsid w:val="00C97C51"/>
    <w:rsid w:val="00CA0281"/>
    <w:rsid w:val="00CA132D"/>
    <w:rsid w:val="00CC6162"/>
    <w:rsid w:val="00CD5C02"/>
    <w:rsid w:val="00CE0E1B"/>
    <w:rsid w:val="00CE0E1D"/>
    <w:rsid w:val="00CF11DE"/>
    <w:rsid w:val="00CF195A"/>
    <w:rsid w:val="00CF5BB1"/>
    <w:rsid w:val="00D06383"/>
    <w:rsid w:val="00D132B0"/>
    <w:rsid w:val="00D13A74"/>
    <w:rsid w:val="00D204E9"/>
    <w:rsid w:val="00D301AD"/>
    <w:rsid w:val="00D43712"/>
    <w:rsid w:val="00D63B4D"/>
    <w:rsid w:val="00D71E39"/>
    <w:rsid w:val="00D725F5"/>
    <w:rsid w:val="00D74F55"/>
    <w:rsid w:val="00D916AC"/>
    <w:rsid w:val="00DA1A78"/>
    <w:rsid w:val="00DA5914"/>
    <w:rsid w:val="00DA6714"/>
    <w:rsid w:val="00DB5FAE"/>
    <w:rsid w:val="00DC3AC5"/>
    <w:rsid w:val="00DC6BCA"/>
    <w:rsid w:val="00DD0902"/>
    <w:rsid w:val="00DD4E3B"/>
    <w:rsid w:val="00DE3266"/>
    <w:rsid w:val="00DF58A0"/>
    <w:rsid w:val="00E016C6"/>
    <w:rsid w:val="00E0577D"/>
    <w:rsid w:val="00E05A0D"/>
    <w:rsid w:val="00E0655A"/>
    <w:rsid w:val="00E06FB6"/>
    <w:rsid w:val="00E150FD"/>
    <w:rsid w:val="00E43885"/>
    <w:rsid w:val="00E501D7"/>
    <w:rsid w:val="00E6028E"/>
    <w:rsid w:val="00E615B4"/>
    <w:rsid w:val="00E716F6"/>
    <w:rsid w:val="00E71EEE"/>
    <w:rsid w:val="00E82EF2"/>
    <w:rsid w:val="00E860C9"/>
    <w:rsid w:val="00E90709"/>
    <w:rsid w:val="00EA0466"/>
    <w:rsid w:val="00EB0E1E"/>
    <w:rsid w:val="00EC7226"/>
    <w:rsid w:val="00ED0D04"/>
    <w:rsid w:val="00ED25F7"/>
    <w:rsid w:val="00ED4D77"/>
    <w:rsid w:val="00ED6DEC"/>
    <w:rsid w:val="00EE0754"/>
    <w:rsid w:val="00EE32F6"/>
    <w:rsid w:val="00EE4CA9"/>
    <w:rsid w:val="00EE6578"/>
    <w:rsid w:val="00EF5686"/>
    <w:rsid w:val="00F006F9"/>
    <w:rsid w:val="00F12A40"/>
    <w:rsid w:val="00F156CF"/>
    <w:rsid w:val="00F16E46"/>
    <w:rsid w:val="00F373C9"/>
    <w:rsid w:val="00F52C15"/>
    <w:rsid w:val="00F71970"/>
    <w:rsid w:val="00F7599A"/>
    <w:rsid w:val="00F8708E"/>
    <w:rsid w:val="00F927C7"/>
    <w:rsid w:val="00F96EBC"/>
    <w:rsid w:val="00FA1177"/>
    <w:rsid w:val="00FA119C"/>
    <w:rsid w:val="00FB229E"/>
    <w:rsid w:val="00FC3318"/>
    <w:rsid w:val="00FD3DBF"/>
    <w:rsid w:val="00FE14E6"/>
    <w:rsid w:val="00FE4BEB"/>
    <w:rsid w:val="00FE62EF"/>
    <w:rsid w:val="00FE713C"/>
    <w:rsid w:val="00FF670F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link w:val="2Char"/>
    <w:uiPriority w:val="9"/>
    <w:qFormat/>
    <w:rsid w:val="006965B4"/>
    <w:pPr>
      <w:spacing w:before="100" w:beforeAutospacing="1" w:after="100" w:afterAutospacing="1"/>
      <w:outlineLvl w:val="1"/>
    </w:pPr>
    <w:rPr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62E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62ED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86AC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17E05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6965B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Default">
    <w:name w:val="Default"/>
    <w:rsid w:val="004D46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andard">
    <w:name w:val="Standard"/>
    <w:rsid w:val="00D301A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Hyperlink1">
    <w:name w:val="Hyperlink.1"/>
    <w:autoRedefine/>
    <w:rsid w:val="00350327"/>
    <w:rPr>
      <w:lang w:val="en-US"/>
    </w:rPr>
  </w:style>
  <w:style w:type="paragraph" w:customStyle="1" w:styleId="BodyA">
    <w:name w:val="Body A"/>
    <w:rsid w:val="00AA6CCF"/>
    <w:pPr>
      <w:spacing w:after="0" w:line="260" w:lineRule="exact"/>
    </w:pPr>
    <w:rPr>
      <w:rFonts w:ascii="Times New Roman" w:eastAsia="Arial Unicode MS" w:hAnsi="Times New Roman" w:cs="Arial Unicode MS"/>
      <w:color w:val="000000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04B3-B135-47A7-9346-C2313017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Χαλκιώτης Κωνσταντίνος</dc:creator>
  <cp:lastModifiedBy>Katerina</cp:lastModifiedBy>
  <cp:revision>3</cp:revision>
  <cp:lastPrinted>2020-06-24T11:46:00Z</cp:lastPrinted>
  <dcterms:created xsi:type="dcterms:W3CDTF">2020-06-25T08:37:00Z</dcterms:created>
  <dcterms:modified xsi:type="dcterms:W3CDTF">2020-06-25T12:07:00Z</dcterms:modified>
</cp:coreProperties>
</file>